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Rishi Kumra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11th Grade / Poetry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West High School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Listen to Me</w:t>
      </w: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 nice to meet you.</w:t>
      </w: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How are you doing?</w:t>
      </w: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Are you okay?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Looks of confusion fill my vision.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It dawns on me what I forget: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These words are not in their dictionary.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This is not their language.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I need something from you. </w:t>
      </w: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Did you hear what he did the other day?</w:t>
      </w: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Have you seen what she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 wearing today?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These they welcome with open arms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my friends are now at ease.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This is what they understand.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This is the new language.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 demand. I want. I need.</w:t>
      </w: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Slay, Savage, Ratchet.</w:t>
      </w:r>
    </w:p>
    <w:p>
      <w:pPr>
        <w:pStyle w:val="Body"/>
        <w:ind w:firstLine="72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Lame, Retard, Mental.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hearing this feels like deja vu,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 worry.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not alone.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a member of modern American society.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When did the narrative become so cruel?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flames of texts on my screen seem so biting.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When did the shades of our skin, the people we love, the grades we get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Become slurs to coin and insult to wield.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a sea of faces surrounding me,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enveloped within all the bright screens,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re staring, not seeing.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With the endless stream of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Words that pour out of their mouths,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 talking, not listening.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 cannot be driven apart by the harsh rhetoric of today.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 cannot accept this as the new normal.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This is not the world I want to live in.</w:t>
      </w: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en-US"/>
        </w:rPr>
        <w:t>This is not our language.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